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ПОСТАНОВЛЕНИЕ</w:t>
      </w:r>
    </w:p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СЕЛЬСКОГО ПОСЕЛЕНИЯ ГРАЧЕВСКИЙ СЕЛЬСОВЕТ УСМАНСКОГО МУНИЦИПАЛЬНОГО РАЙОНА ЛИПЕЦКОЙ ОБЛАСТИ РОССИЙСКОЙ ФЕДЕРАЦИИ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14.06.2016 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 Грачевка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30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 и урегулированию конфликта интересов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соответствии с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Федеральным законом от 27.07.2004 года № 79-ФЗ «О государственной гражданской службе Российской Федерации», Указом Президента РФ от 01.07.2010 года № 821 «О комиссиях по соблюдению требований к служебному поведению федеральных государственных служащих и урегулированию конфликта интересов", Указом Президента Российской Федерации от 22.12.2015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 администрация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 и урегулированию конфликта интересов (приложение № 1).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2.Утвердить состав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 и урегулированию конфликта интересов (приложение № 2).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3.Признать утратившим силу постановление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от 14.06.2011 года № 19 «Об утверждении Положения о комиссии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 по соблюдению требований к служебному поведению муниципальных служащих и урегулированию конфликта интересов» (с изменениями от 04.12.2014 года № 32, от 23.11.2015 года № 36).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4.Настоящее постановление вступает в силу со дня его официального опубликования (обнародования).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                             </w:t>
      </w:r>
      <w:r w:rsidR="00F7453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А.Н. Елецких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Приложение № 1                  </w:t>
      </w:r>
    </w:p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F74537">
        <w:rPr>
          <w:rFonts w:ascii="Times New Roman" w:hAnsi="Times New Roman"/>
          <w:sz w:val="24"/>
          <w:szCs w:val="24"/>
        </w:rPr>
        <w:t xml:space="preserve">                           к </w:t>
      </w:r>
      <w:r>
        <w:rPr>
          <w:rFonts w:ascii="Times New Roman" w:hAnsi="Times New Roman"/>
          <w:sz w:val="24"/>
          <w:szCs w:val="24"/>
        </w:rPr>
        <w:t xml:space="preserve">постановлению администрации          </w:t>
      </w:r>
    </w:p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                                                                                                             от 14.06.2016 г. № 30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 и урегулированию конфликта интересов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поселения в соответствии с Федеральным законом от 25 декабря 2008 года № 273-ФЗ «О противодействии коррупции».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Основной задачей комиссии является содействие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осуществлении в администрации сельского поселения мер по предупреждению коррупции.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Комиссия образуется нормативным правовым актом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сельсовет. Указанным актом утверждаются состав комиссии и порядок ее работы.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состав комиссии входят: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(председатель комиссии), заместитель председателя, старший специалист, ответственный за работу по профилактике коррупционных и иных правонарушений (секретарь комиссии), иные муниципальные служащие администрации поселения.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Глава администрации сельского поселения может принять решение о включении в состав комиссии представителя общественной организации ветеранов, созданной в администрации поселения.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в администрации на основании запроса главы администрации поселения. Согласование осуществляется в 10-дневный срок со дня получения запроса.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Число членов комиссии, не замещающих должности муниципальной службы в администрации поселения, должно составлять не менее одной четверти от общего числа членов комиссии.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глава администрации сельского поселения;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поселения, недопустимо.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Основаниями для проведения заседания комиссии являются: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представление главой администрации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 г. № 1065, материалов проверки, свидетельствующих: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поступившее старшему специалисту администрации сельского поселения, ответственному за работу по профилактике коррупционных и иных правонарушений, в порядке, установленном нормативным правовым актом администрации поселения: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4"/>
          <w:szCs w:val="24"/>
        </w:rPr>
        <w:lastRenderedPageBreak/>
        <w:t>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мер по предупреждению коррупции;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муниципальном </w:t>
      </w:r>
      <w:r>
        <w:rPr>
          <w:rFonts w:ascii="Times New Roman" w:hAnsi="Times New Roman"/>
          <w:sz w:val="24"/>
          <w:szCs w:val="24"/>
        </w:rPr>
        <w:lastRenderedPageBreak/>
        <w:t>органе, старшему специалисту,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Старшим специалистом,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Уведомление, указанное в подпункте «д» пункта 14 настоящего Положения, рассматривается старшим специалистом,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г. № 273-ФЗ «О противодействии коррупции».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Уведомление, указанное в абзаце пятом подпункта «б» пункта 14 настоящего Положения, рассматривается старшим специалистом,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«д» пункта 14 настоящего Положения, старший специалист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Председатель комиссии при поступлении к нему в порядке, предусмотренном нормативным правовым актом администрации сельского поселения, информации, содержащей основания для проведения заседания комиссии: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организует ознакомление муниципального</w:t>
      </w:r>
      <w:r w:rsidR="00F74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служащего, в отношении которого комиссией рассматривается вопрос о соблюдении требований к служебному поведению и (или) </w:t>
      </w:r>
      <w:r>
        <w:rPr>
          <w:rFonts w:ascii="Times New Roman" w:hAnsi="Times New Roman"/>
          <w:sz w:val="24"/>
          <w:szCs w:val="24"/>
        </w:rPr>
        <w:lastRenderedPageBreak/>
        <w:t>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администрации сельского поселения, ответственному за работу по профилактике коррупционных и иных правонарушений, и с результатами ее проверки;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Заседание комиссии по рассмотрению заявлений,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Заседания комиссии могут проводиться в отсутствие муниципального служащего или гражданина в случае: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Указом Президента Российской Федерации от 21 сентября 2009 г. № 1065, являются достоверными и полными;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сельского поселения применить к муниципальным служащему конкретную меру ответственности.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r>
        <w:rPr>
          <w:rFonts w:ascii="Times New Roman" w:hAnsi="Times New Roman"/>
          <w:sz w:val="24"/>
          <w:szCs w:val="24"/>
        </w:rPr>
        <w:lastRenderedPageBreak/>
        <w:t>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сельского поселения принять меры по урегулированию конфликта интересов или по недопущению его возникновения;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По итогам рассмотрения вопросов, предусмотренных подпунктами «а», «б», «г» и «д» пункта 14 настоящего Положения, при наличии к тому оснований комиссия может принять иное, чем предусмотрено пунктами 28–31, 32-34,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сельского поселения проинформировать об указанных обстоятельствах органы прокуратуры и уведомившую организацию.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Для исполнения решений комиссии могут быть подготовлены проекты нормативных правовых актов администрации сельского поселения, постановлений или распоряжений главы администрации, которые в установленном порядке представляются на рассмотрение главы администрации сельского поселения.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</w:t>
      </w:r>
      <w:r>
        <w:rPr>
          <w:rFonts w:ascii="Times New Roman" w:hAnsi="Times New Roman"/>
          <w:sz w:val="24"/>
          <w:szCs w:val="24"/>
        </w:rPr>
        <w:lastRenderedPageBreak/>
        <w:t>большинством голосов присутствующих на заседании членов комиссии.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В протоколе заседания комиссии указываются: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другие сведения;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результаты голосования;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Копии протокола заседания комиссии в 7-дневный срок со дня заседания направляются главе администрации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Глава администрации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сельского поселения оглашается на ближайшем заседании комиссии и принимается к сведению без обсуждения.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>
        <w:rPr>
          <w:rFonts w:ascii="Times New Roman" w:hAnsi="Times New Roman"/>
          <w:sz w:val="24"/>
          <w:szCs w:val="24"/>
        </w:rPr>
        <w:lastRenderedPageBreak/>
        <w:t>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старшим специалистом, ответственным за работу по профилактике коррупционных и иных правонарушений.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537" w:rsidRDefault="00F7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537" w:rsidRDefault="00F7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537" w:rsidRDefault="00F7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537" w:rsidRDefault="00F7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537" w:rsidRDefault="00F7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537" w:rsidRDefault="00F7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537" w:rsidRDefault="00F7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537" w:rsidRDefault="00F7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BE7" w:rsidRDefault="001D3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BE7" w:rsidRDefault="001D3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BE7" w:rsidRDefault="001D3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1D3BE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Приложение № 2  </w:t>
      </w:r>
    </w:p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</w:p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14.06.2016 г. № 30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537" w:rsidRDefault="00F74537" w:rsidP="00F7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</w:t>
      </w:r>
    </w:p>
    <w:p w:rsidR="00CA4B9A" w:rsidRDefault="00CA4B9A" w:rsidP="00F7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 и урегулированию конфликта интересов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Елецких Андрей Николаевич- председатель комиссии,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Наталия Николаевна- заместитель председателя комиссии,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Покидова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Васильевна- секретарь комиссии,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Фролова Валентина Ивановна- член комиссии,</w:t>
      </w:r>
    </w:p>
    <w:p w:rsidR="00CA4B9A" w:rsidRDefault="00CA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Якимова Галина Васильевна- член комиссии.</w:t>
      </w:r>
    </w:p>
    <w:sectPr w:rsidR="00CA4B9A" w:rsidSect="00F74537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9A"/>
    <w:rsid w:val="001D3BE7"/>
    <w:rsid w:val="007979DA"/>
    <w:rsid w:val="00B43254"/>
    <w:rsid w:val="00CA4B9A"/>
    <w:rsid w:val="00F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E48C0-97EB-4AE2-A059-FBA7B795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5042</Words>
  <Characters>28741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2017-11-20T05:43:00Z</cp:lastPrinted>
  <dcterms:created xsi:type="dcterms:W3CDTF">2018-07-06T09:21:00Z</dcterms:created>
  <dcterms:modified xsi:type="dcterms:W3CDTF">2018-07-06T09:21:00Z</dcterms:modified>
</cp:coreProperties>
</file>